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05" w:rsidRPr="00581161" w:rsidRDefault="00103505" w:rsidP="00103505">
      <w:pPr>
        <w:pStyle w:val="3"/>
        <w:tabs>
          <w:tab w:val="left" w:pos="426"/>
        </w:tabs>
        <w:jc w:val="center"/>
        <w:rPr>
          <w:b/>
          <w:caps/>
          <w:sz w:val="26"/>
          <w:szCs w:val="26"/>
        </w:rPr>
      </w:pPr>
      <w:r w:rsidRPr="00581161">
        <w:rPr>
          <w:b/>
          <w:caps/>
          <w:sz w:val="26"/>
          <w:szCs w:val="26"/>
        </w:rPr>
        <w:t>РОСЖЕЛДОР</w:t>
      </w:r>
    </w:p>
    <w:p w:rsidR="00103505" w:rsidRPr="00581161" w:rsidRDefault="00103505" w:rsidP="00103505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Федеральное государственное бюджетное</w:t>
      </w:r>
    </w:p>
    <w:p w:rsidR="00103505" w:rsidRPr="00581161" w:rsidRDefault="00103505" w:rsidP="00103505">
      <w:pPr>
        <w:pStyle w:val="3"/>
        <w:tabs>
          <w:tab w:val="left" w:pos="426"/>
        </w:tabs>
        <w:jc w:val="center"/>
        <w:rPr>
          <w:b/>
          <w:sz w:val="26"/>
          <w:szCs w:val="26"/>
        </w:rPr>
      </w:pPr>
      <w:r w:rsidRPr="00581161">
        <w:rPr>
          <w:b/>
          <w:sz w:val="26"/>
          <w:szCs w:val="26"/>
        </w:rPr>
        <w:t>образовательное учреждение высшего образования</w:t>
      </w:r>
    </w:p>
    <w:p w:rsidR="00103505" w:rsidRPr="00581161" w:rsidRDefault="00103505" w:rsidP="0010350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«Ростовский государственный университет путей сообщения»</w:t>
      </w:r>
    </w:p>
    <w:p w:rsidR="00103505" w:rsidRPr="00581161" w:rsidRDefault="00103505" w:rsidP="0010350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>(ФГБОУ ВО РГУПС)</w:t>
      </w:r>
    </w:p>
    <w:p w:rsidR="00103505" w:rsidRPr="00581161" w:rsidRDefault="00103505" w:rsidP="00103505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161">
        <w:rPr>
          <w:rFonts w:ascii="Times New Roman" w:hAnsi="Times New Roman" w:cs="Times New Roman"/>
          <w:b/>
          <w:sz w:val="26"/>
          <w:szCs w:val="26"/>
        </w:rPr>
        <w:t xml:space="preserve">Филиал РГУПС в г. Воронеж </w:t>
      </w:r>
    </w:p>
    <w:p w:rsidR="00103505" w:rsidRPr="00581161" w:rsidRDefault="00103505" w:rsidP="0010350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103505" w:rsidRPr="00581161" w:rsidRDefault="00103505" w:rsidP="0010350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103505" w:rsidRPr="00581161" w:rsidRDefault="00103505" w:rsidP="00103505">
      <w:pPr>
        <w:widowControl w:val="0"/>
        <w:spacing w:after="0"/>
        <w:ind w:right="4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i/>
          <w:sz w:val="24"/>
          <w:szCs w:val="24"/>
        </w:rPr>
        <w:t>Кафедра: С</w:t>
      </w:r>
      <w:r w:rsidRPr="0058116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оциально-гуманитарных, естественно-научных и общепрофессиональных дисциплин</w:t>
      </w:r>
    </w:p>
    <w:p w:rsidR="00103505" w:rsidRPr="00581161" w:rsidRDefault="00103505" w:rsidP="0010350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</w:p>
    <w:p w:rsidR="00103505" w:rsidRPr="006C3BDD" w:rsidRDefault="00103505" w:rsidP="00103505">
      <w:pPr>
        <w:widowControl w:val="0"/>
        <w:spacing w:after="0"/>
        <w:ind w:right="4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Специальность: </w:t>
      </w:r>
      <w:r w:rsidRPr="006C3BDD">
        <w:rPr>
          <w:rFonts w:ascii="Times New Roman" w:eastAsia="Times New Roman" w:hAnsi="Times New Roman" w:cs="Times New Roman"/>
          <w:b/>
        </w:rPr>
        <w:t>23.05.06 Строительство железных дорог, мостов и транспортных тоннелей</w:t>
      </w:r>
    </w:p>
    <w:p w:rsidR="00103505" w:rsidRPr="00581161" w:rsidRDefault="00103505" w:rsidP="00103505">
      <w:pPr>
        <w:widowControl w:val="0"/>
        <w:spacing w:after="0"/>
        <w:ind w:right="45"/>
        <w:rPr>
          <w:rFonts w:ascii="Times New Roman" w:eastAsia="Times New Roman" w:hAnsi="Times New Roman" w:cs="Times New Roman"/>
          <w:sz w:val="24"/>
          <w:szCs w:val="24"/>
        </w:rPr>
      </w:pPr>
      <w:r w:rsidRPr="006C3BDD">
        <w:rPr>
          <w:rFonts w:ascii="Times New Roman" w:eastAsia="Times New Roman" w:hAnsi="Times New Roman" w:cs="Times New Roman"/>
          <w:sz w:val="24"/>
          <w:szCs w:val="24"/>
        </w:rPr>
        <w:t xml:space="preserve">Специализация: </w:t>
      </w:r>
      <w:r w:rsidRPr="006C3BDD">
        <w:rPr>
          <w:rFonts w:ascii="Times New Roman" w:hAnsi="Times New Roman" w:cs="Times New Roman"/>
          <w:b/>
        </w:rPr>
        <w:t>Управление техническим состоянием железнодорожного пути</w:t>
      </w:r>
      <w:r w:rsidRPr="006C3BDD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103505" w:rsidRPr="00581161" w:rsidRDefault="00103505" w:rsidP="00103505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>ИНДИВИДУАЛЬНОЕ ЗАДАНИЕ</w:t>
      </w:r>
    </w:p>
    <w:p w:rsidR="00103505" w:rsidRPr="004D4C0D" w:rsidRDefault="00103505" w:rsidP="00103505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учебную </w:t>
      </w:r>
      <w:r w:rsidRPr="004D4C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практику, </w:t>
      </w:r>
      <w:r>
        <w:rPr>
          <w:rFonts w:ascii="Times New Roman" w:hAnsi="Times New Roman" w:cs="Times New Roman"/>
          <w:b/>
        </w:rPr>
        <w:t xml:space="preserve">проектно-технологическую </w:t>
      </w:r>
      <w:r w:rsidRPr="004D4C0D">
        <w:rPr>
          <w:rFonts w:ascii="Times New Roman" w:hAnsi="Times New Roman" w:cs="Times New Roman"/>
          <w:b/>
        </w:rPr>
        <w:t>практику</w:t>
      </w:r>
    </w:p>
    <w:p w:rsidR="00103505" w:rsidRPr="00581161" w:rsidRDefault="00103505" w:rsidP="00103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__________________________________________________________________________</w:t>
      </w:r>
    </w:p>
    <w:p w:rsidR="00103505" w:rsidRPr="00581161" w:rsidRDefault="00103505" w:rsidP="001035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581161">
        <w:rPr>
          <w:rFonts w:ascii="Times New Roman" w:eastAsia="Arial Unicode MS" w:hAnsi="Times New Roman" w:cs="Times New Roman"/>
          <w:i/>
          <w:color w:val="000000"/>
          <w:sz w:val="20"/>
          <w:szCs w:val="20"/>
          <w:lang w:eastAsia="ru-RU" w:bidi="ru-RU"/>
        </w:rPr>
        <w:t>(ФИО студента полностью)</w:t>
      </w:r>
    </w:p>
    <w:p w:rsidR="00103505" w:rsidRPr="00581161" w:rsidRDefault="00103505" w:rsidP="00103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                                                                                         Группа № _______</w:t>
      </w:r>
    </w:p>
    <w:p w:rsidR="00103505" w:rsidRPr="00581161" w:rsidRDefault="00103505" w:rsidP="001035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прохождения практики: ___________________________________________________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_____________________________________________________________________________,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 организации: ____________________________________________________________</w:t>
      </w:r>
    </w:p>
    <w:p w:rsidR="00103505" w:rsidRPr="00581161" w:rsidRDefault="00103505" w:rsidP="00103505">
      <w:pPr>
        <w:spacing w:after="0" w:line="240" w:lineRule="auto"/>
        <w:jc w:val="center"/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581161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lang w:eastAsia="ru-RU" w:bidi="ru-RU"/>
        </w:rPr>
        <w:t>(указывается полное наименование структурного подразделения филиала РГУПС в г. Воронеж / профильной организации и её структурного подразделения, а также их фактический адрес)</w:t>
      </w:r>
    </w:p>
    <w:p w:rsidR="00103505" w:rsidRPr="00581161" w:rsidRDefault="00103505" w:rsidP="0010350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505" w:rsidRPr="00581161" w:rsidRDefault="00103505" w:rsidP="0010350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прохождения практики с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февраля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103505" w:rsidRPr="00581161" w:rsidRDefault="00103505" w:rsidP="001035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05" w:rsidRPr="004D4C0D" w:rsidRDefault="00103505" w:rsidP="00103505">
      <w:pPr>
        <w:spacing w:after="0"/>
        <w:jc w:val="both"/>
        <w:rPr>
          <w:rFonts w:ascii="Times New Roman" w:hAnsi="Times New Roman" w:cs="Times New Roman"/>
          <w:b/>
        </w:rPr>
      </w:pPr>
      <w:r w:rsidRPr="00581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прохождения практики:</w:t>
      </w:r>
      <w:r w:rsidRPr="00581161">
        <w:rPr>
          <w:rFonts w:ascii="Times New Roman" w:hAnsi="Times New Roman" w:cs="Times New Roman"/>
          <w:sz w:val="26"/>
          <w:szCs w:val="26"/>
        </w:rPr>
        <w:t xml:space="preserve"> </w:t>
      </w:r>
      <w:r w:rsidRPr="004D4C0D">
        <w:rPr>
          <w:rFonts w:ascii="Times New Roman" w:hAnsi="Times New Roman" w:cs="Times New Roman"/>
        </w:rPr>
        <w:t>расширение и углубление подготовки в составе Образовательной программы в соответствии с требованиями, установленными федеральным государственным образовательным стандартом высшего образования для формирования у выпускника компетенций, способствующих решению профессиональных задач в соответствии с видом профессиональной деятельности.</w:t>
      </w:r>
    </w:p>
    <w:p w:rsidR="00103505" w:rsidRPr="00581161" w:rsidRDefault="00103505" w:rsidP="001035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jc w:val="both"/>
        <w:textAlignment w:val="baseline"/>
        <w:rPr>
          <w:b/>
        </w:rPr>
      </w:pPr>
      <w:r w:rsidRPr="00581161">
        <w:rPr>
          <w:b/>
        </w:rPr>
        <w:t xml:space="preserve">Задачи практики: </w:t>
      </w:r>
    </w:p>
    <w:p w:rsidR="00103505" w:rsidRDefault="00103505" w:rsidP="00103505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по разработанной в университете Образовательной программе к успешной аттестации планируемых результатов освоения практики;</w:t>
      </w:r>
    </w:p>
    <w:p w:rsidR="00103505" w:rsidRDefault="00103505" w:rsidP="00103505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подготовка обучающегося к защите выпускной квалификационной работы;</w:t>
      </w:r>
    </w:p>
    <w:p w:rsidR="00103505" w:rsidRDefault="00103505" w:rsidP="00103505">
      <w:pPr>
        <w:pStyle w:val="a3"/>
        <w:numPr>
          <w:ilvl w:val="0"/>
          <w:numId w:val="26"/>
        </w:numPr>
        <w:spacing w:before="0" w:beforeAutospacing="0" w:after="0" w:afterAutospacing="0"/>
        <w:jc w:val="both"/>
      </w:pPr>
      <w:r>
        <w:t>развитие социально-воспитательного компонента учебного процесса.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</w:p>
    <w:p w:rsidR="00103505" w:rsidRDefault="00103505" w:rsidP="00103505">
      <w:pPr>
        <w:pStyle w:val="a3"/>
        <w:spacing w:before="0" w:beforeAutospacing="0" w:after="0" w:afterAutospacing="0"/>
        <w:jc w:val="both"/>
        <w:rPr>
          <w:b/>
        </w:rPr>
      </w:pPr>
      <w:r w:rsidRPr="00581161">
        <w:rPr>
          <w:b/>
        </w:rPr>
        <w:t xml:space="preserve">Содержание практики, вопросы, подлежащие изучению и отрабатываемые элементы практической подготовки: </w:t>
      </w:r>
    </w:p>
    <w:p w:rsidR="00103505" w:rsidRDefault="00103505" w:rsidP="00103505">
      <w:pPr>
        <w:pStyle w:val="a3"/>
        <w:spacing w:before="0" w:beforeAutospacing="0" w:after="0" w:afterAutospacing="0"/>
        <w:jc w:val="both"/>
        <w:rPr>
          <w:b/>
        </w:rPr>
      </w:pPr>
    </w:p>
    <w:p w:rsidR="00103505" w:rsidRDefault="00103505" w:rsidP="00103505">
      <w:pPr>
        <w:pStyle w:val="a3"/>
        <w:spacing w:before="0" w:beforeAutospacing="0" w:after="0" w:afterAutospacing="0"/>
        <w:jc w:val="both"/>
      </w:pPr>
      <w:r>
        <w:t>1. Подготовительный. (Компетенции ОПК-10, ПК-3)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1.1. 1.1. Задание по нивелированию трассы: Заполнение индивидуального задания.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1.2. 1.2. Задание по нивелированию по квадратам: Заполнение журнала технического нивелирования по схеме.</w:t>
      </w:r>
    </w:p>
    <w:p w:rsidR="00103505" w:rsidRDefault="00103505" w:rsidP="00103505">
      <w:pPr>
        <w:pStyle w:val="a3"/>
        <w:spacing w:before="0" w:beforeAutospacing="0" w:after="0" w:afterAutospacing="0"/>
        <w:jc w:val="both"/>
      </w:pPr>
      <w:r>
        <w:t>2. Теоретический. (Компетенции ОПК-10, ПК-3)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2.1. 2.1. Нивелирование трассы: Нивелирование участка трассы железной дороги. Разбивка круговых кривых. Составление пикетажного журнала.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2.2. 2.2. Нивелирование по квадратам: Разбивка сетки квадратов. Составление схемы нивелирования по квадратам. Техническое нивелирование.</w:t>
      </w:r>
    </w:p>
    <w:p w:rsidR="00103505" w:rsidRDefault="00103505" w:rsidP="00103505">
      <w:pPr>
        <w:pStyle w:val="a3"/>
        <w:spacing w:before="0" w:beforeAutospacing="0" w:after="0" w:afterAutospacing="0"/>
      </w:pPr>
      <w:r>
        <w:lastRenderedPageBreak/>
        <w:t>3. Практический. (Компетенции ОПК-10, ПК-3)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3.1. Журнал технического нивелирования по трассе: Обработка журнала технического нивелирования по трассе. Вычисление отметок основных точек трассы.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3.2. Расчет круговых кривых: Расчет первой кривой при повороте трассы вправо. Расчет второй кривой при повороте трассы влево.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3.3. Пикетажный журнал: Составление пикетажного журнала в масштабе 1:5000.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3.4. Продольный профиль трассы: Составление продольного профиля трассы в масштабах 1:5000 и 1:500.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3.5. Поперечный профиль: Составление поперечного профиля трассы на пк 4 в масштабе 1:200. Составление ведомости прямых и кривых.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3.6. Журнал технического нивелирования по квадратам: Обработка журнала технического нивелирования по квадратам.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3.7. План строительного участка: Составление плана строительного участка в масштабе 1:500 с высотой сечения рельефа 0,25 м.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3.8. Картограмма земляных работ: Вычисление проектной отметки. Составление картограммы земляных работ горизонтальной площадки.</w:t>
      </w:r>
    </w:p>
    <w:p w:rsidR="00103505" w:rsidRDefault="00103505" w:rsidP="00103505">
      <w:pPr>
        <w:pStyle w:val="a3"/>
        <w:spacing w:before="0" w:beforeAutospacing="0" w:after="0" w:afterAutospacing="0"/>
        <w:ind w:left="720"/>
        <w:jc w:val="both"/>
      </w:pPr>
      <w:r>
        <w:t>3.9. Вычисление объемов земляных масс: Вычисление объемов земляных масс по формуле Стрельчевского. Контроль вычисления объемов земляных масс.</w:t>
      </w:r>
    </w:p>
    <w:p w:rsidR="00103505" w:rsidRDefault="00103505" w:rsidP="00103505">
      <w:pPr>
        <w:pStyle w:val="a3"/>
        <w:spacing w:before="0" w:beforeAutospacing="0" w:after="0" w:afterAutospacing="0"/>
      </w:pPr>
      <w:r>
        <w:t>4. Заключительный. (Компетенции ОПК-10, ПК-3)</w:t>
      </w:r>
    </w:p>
    <w:p w:rsidR="00103505" w:rsidRDefault="00103505" w:rsidP="001035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>
        <w:t xml:space="preserve">            4.1. Зачет: Защита и сдача отчета по учебной практике, проектно-технологической практике</w:t>
      </w:r>
      <w:r w:rsidRPr="00581161">
        <w:rPr>
          <w:b/>
        </w:rPr>
        <w:t xml:space="preserve"> </w:t>
      </w:r>
    </w:p>
    <w:p w:rsidR="00103505" w:rsidRDefault="00103505" w:rsidP="001035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103505" w:rsidRDefault="00103505" w:rsidP="001035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  <w:r w:rsidRPr="00581161">
        <w:rPr>
          <w:b/>
        </w:rPr>
        <w:t xml:space="preserve">Планируемые результаты практики: </w:t>
      </w:r>
    </w:p>
    <w:p w:rsidR="00103505" w:rsidRPr="001655E2" w:rsidRDefault="00103505" w:rsidP="00103505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jc w:val="both"/>
        <w:textAlignment w:val="baseline"/>
        <w:rPr>
          <w:b/>
        </w:rPr>
      </w:pP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C3BDD">
        <w:rPr>
          <w:rFonts w:ascii="Times New Roman" w:eastAsia="Times New Roman" w:hAnsi="Times New Roman" w:cs="Times New Roman"/>
          <w:b/>
          <w:bCs/>
        </w:rPr>
        <w:t>ОПК-10 - Способен формулировать и решать научно-технические задачи в области своей профессиональной деятельности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t>ОПК-10.1 - знает основные направления научно-исследовательской деятельности в эксплуатации объектов транспорта; принципы построения алгоритмов решения научно-технических задач в профессиональной деятельности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>геодезические приборы и правила работы с ними, способы обработки материалов геодезических съемок; геодезические работы при полевом трассировании; законы математической обработки геодезических измерений, оценку точности и уравнивание результатов геодезических измерений.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>производить полевые работы геодезическими приборами при полевом трассировании линейных объектов; производить топографическую съемку на объекте строительства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работы с геодезическим оборудованием при создании планово-высотного обоснования на месте строительства линейных сооружений; методов работы с геодезическими приборами при топографической съемке на месте строительства; методов работы с геодезическими приборами при трассировании линейных сооружений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t>ОПК-10.2 - владеет навыками самостоятельной научно-исследовательской деятельности в области проведения поиска и отбора информации, математического и имитационного моделирования транспортных объектов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>законы математической обработки геодезических измерений, оценку точности и уравнивание результатов геодезических измерений; способы обработки материалов геодезических съемок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>производить геодезическую съемку на объекте строительства; производить инженерно-геодезические изыскания на объекте строительства.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проектирования геодезических работ; работы с современным геодезическим оборудованием при выполнении разбивок осей инженерных сооружений, при выполнении исполнительных съемок сооружения на месте строительства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6C3BDD">
        <w:rPr>
          <w:rFonts w:ascii="Times New Roman" w:eastAsia="Times New Roman" w:hAnsi="Times New Roman" w:cs="Times New Roman"/>
          <w:b/>
          <w:bCs/>
        </w:rPr>
        <w:t>ПК-3 - Способен осуществлять организацию планирования и выполнения работ по ремонту и текущему содержанию верхнего строения пути, земляного полотна, искусственных сооружений железнодорожного транспорта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lastRenderedPageBreak/>
        <w:t>ПК-3.1 - Выявление отступлений и неисправностей в содержании объектов инфраструктуры путевого хозяйства при проведении всех видов осмотров и проверок с установленной периодичностью визуальным и инструментальным способом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 xml:space="preserve">геодезические приборы и правила работы с ними, способы обработки материалов геодезических съемок; геодезические работы при полевом трассировании; законы математической обработки геодезических измерений, оценку точности и уравнивание результатов геодезических измерений. 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 xml:space="preserve">производить полевые работы геодезическими приборами при полевом трассировании линейных объектов; производить топографическую съемку на объекте строительства. 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работы с геодезическим оборудованием при создании планово-высотного обоснования на месте строительства линейных сооружений; методов работы с геодезическими приборами при топографическо</w:t>
      </w:r>
      <w:r>
        <w:rPr>
          <w:rFonts w:ascii="Times New Roman" w:hAnsi="Times New Roman" w:cs="Times New Roman"/>
        </w:rPr>
        <w:t>й съемке на месте строительства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t>ПК-3.3 - Выбор оптимальных вариантов решений в нестандартных ситуациях при организации выполнения работ по текущему содержанию верхнего строения пути, земляного полотна, искусственных сооружений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 xml:space="preserve">геодезические приборы и правила работы с ними, способы обработки материалов геодезических съемок; геодезические работы при полевом трассировании; законы математической обработки геодезических измерений, оценку точности и уравнивание результатов геодезических измерений. 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>производить полевые работы геодезическими приборами при полевом трассировании линейных объектов; производить топографическую съемку на объекте строительства.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работы с геодезическим оборудованием при создании планово-высотного обоснования на месте строительства линейных сооружений; методов работы с геодезическими приборами при топографической съемке на месте строительства.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t>ПК-3.5 - Выбор технологии производства работ по текущему содержанию верхнего строения пути и земляного полотна, искусственных сооружений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>законы математической обработки геодезических измерений, оценку точности и уравнивание результатов геодезических измерений; способы обработки материалов геодезических съемок.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 xml:space="preserve">производить геодезическую съемку на объекте строительства; производить инженерно-геодезические изыскания на объекте строительства. 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проектирования геодезических работ; работы с современным геодезическим оборудованием при выполнении разбивок осей инженерных сооружений, при выполнении исполнительных съемок сооружения на месте строительства</w:t>
      </w:r>
    </w:p>
    <w:p w:rsidR="00103505" w:rsidRPr="006C3BDD" w:rsidRDefault="00103505" w:rsidP="0010350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C3BDD">
        <w:rPr>
          <w:rFonts w:ascii="Times New Roman" w:eastAsia="Times New Roman" w:hAnsi="Times New Roman" w:cs="Times New Roman"/>
        </w:rPr>
        <w:t>ПК-3.6 - Оценка технических характеристик и конструктивных особенностей верхнего строения пути, земляного полотна, искусственных сооружений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 w:rsidRPr="006C3BDD">
        <w:rPr>
          <w:rStyle w:val="ab"/>
        </w:rPr>
        <w:t xml:space="preserve">Знает: </w:t>
      </w:r>
      <w:r w:rsidRPr="006C3BDD">
        <w:t>законы математической обработки геодезических измерений, оценку точности и уравнивание результатов геодезических измерений; способы обработки материалов геодезических съемок</w:t>
      </w:r>
    </w:p>
    <w:p w:rsidR="00103505" w:rsidRPr="006C3BDD" w:rsidRDefault="00103505" w:rsidP="00103505">
      <w:pPr>
        <w:pStyle w:val="a3"/>
        <w:spacing w:before="0" w:beforeAutospacing="0" w:after="0" w:afterAutospacing="0"/>
        <w:jc w:val="both"/>
      </w:pPr>
      <w:r w:rsidRPr="006C3BDD">
        <w:rPr>
          <w:rStyle w:val="ab"/>
        </w:rPr>
        <w:t xml:space="preserve">Умеет: </w:t>
      </w:r>
      <w:r w:rsidRPr="006C3BDD">
        <w:t>производить геодезическую съемку на объекте строительства; производить инженерно-геодезические изыскания на объекте строительства.</w:t>
      </w:r>
    </w:p>
    <w:p w:rsidR="00103505" w:rsidRDefault="00103505" w:rsidP="0010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C3BDD">
        <w:rPr>
          <w:rStyle w:val="ab"/>
          <w:rFonts w:ascii="Times New Roman" w:hAnsi="Times New Roman" w:cs="Times New Roman"/>
        </w:rPr>
        <w:t xml:space="preserve">Имеет навыки: </w:t>
      </w:r>
      <w:r w:rsidRPr="006C3BDD">
        <w:rPr>
          <w:rFonts w:ascii="Times New Roman" w:hAnsi="Times New Roman" w:cs="Times New Roman"/>
        </w:rPr>
        <w:t>проектирования геодезических работ; работы с современным геодезическим оборудованием при выполнении разбивок осей инженерных сооружений, при выполнении исполнительных съемок сооружения на месте строительства</w:t>
      </w:r>
    </w:p>
    <w:p w:rsidR="00103505" w:rsidRDefault="00103505" w:rsidP="00103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505" w:rsidRDefault="00103505" w:rsidP="00103505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кафедры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оциально-гуманитарных, естественно-научных и общепрофессиональных дисциплин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от «2» сентября 2024   г. №1)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505" w:rsidRDefault="00103505" w:rsidP="00103505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103505" w:rsidRDefault="00103505" w:rsidP="00103505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103505" w:rsidRDefault="00103505" w:rsidP="00103505">
      <w:pPr>
        <w:widowControl w:val="0"/>
        <w:spacing w:after="0"/>
        <w:ind w:right="45"/>
        <w:jc w:val="both"/>
        <w:rPr>
          <w:rFonts w:ascii="Times New Roman" w:hAnsi="Times New Roman" w:cs="Times New Roman"/>
          <w:sz w:val="24"/>
          <w:szCs w:val="24"/>
        </w:rPr>
      </w:pPr>
    </w:p>
    <w:p w:rsidR="00103505" w:rsidRPr="00581161" w:rsidRDefault="00103505" w:rsidP="0010350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103505" w:rsidRPr="00581161" w:rsidTr="00045AFF">
        <w:tc>
          <w:tcPr>
            <w:tcW w:w="4673" w:type="dxa"/>
          </w:tcPr>
          <w:p w:rsidR="00103505" w:rsidRPr="00581161" w:rsidRDefault="00103505" w:rsidP="0004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СОГЛАСОВАНО</w:t>
            </w:r>
            <w:r w:rsidRPr="00581161">
              <w:rPr>
                <w:rStyle w:val="aa"/>
                <w:rFonts w:ascii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  <w:p w:rsidR="00103505" w:rsidRPr="00581161" w:rsidRDefault="00103505" w:rsidP="0004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103505" w:rsidRPr="00581161" w:rsidRDefault="00103505" w:rsidP="0004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 xml:space="preserve">Руководитель по практической подготовке от </w:t>
            </w:r>
          </w:p>
          <w:p w:rsidR="00103505" w:rsidRPr="00581161" w:rsidRDefault="00103505" w:rsidP="0004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профильной организации</w:t>
            </w:r>
          </w:p>
          <w:p w:rsidR="00103505" w:rsidRPr="00581161" w:rsidRDefault="00103505" w:rsidP="0004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103505" w:rsidRPr="00581161" w:rsidRDefault="00103505" w:rsidP="0004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  <w:tc>
          <w:tcPr>
            <w:tcW w:w="4673" w:type="dxa"/>
          </w:tcPr>
          <w:p w:rsidR="00103505" w:rsidRPr="00581161" w:rsidRDefault="00103505" w:rsidP="0004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1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103505" w:rsidRPr="00581161" w:rsidRDefault="00103505" w:rsidP="0004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________________________________________</w:t>
            </w:r>
          </w:p>
          <w:p w:rsidR="00103505" w:rsidRPr="00581161" w:rsidRDefault="00103505" w:rsidP="0004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Руководитель по практической подготовке от филиала</w:t>
            </w:r>
          </w:p>
          <w:p w:rsidR="00103505" w:rsidRPr="00581161" w:rsidRDefault="00103505" w:rsidP="0004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</w:p>
          <w:p w:rsidR="00103505" w:rsidRPr="00581161" w:rsidRDefault="00103505" w:rsidP="00045A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581161">
              <w:rPr>
                <w:rFonts w:ascii="Times New Roman" w:hAnsi="Times New Roman" w:cs="Times New Roman"/>
                <w:i/>
                <w:lang w:eastAsia="ru-RU"/>
              </w:rPr>
              <w:t>«___»_____________________ 20____ г.</w:t>
            </w:r>
          </w:p>
        </w:tc>
      </w:tr>
    </w:tbl>
    <w:p w:rsidR="00103505" w:rsidRPr="00581161" w:rsidRDefault="00103505" w:rsidP="0010350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103505" w:rsidRPr="00581161" w:rsidRDefault="00103505" w:rsidP="00103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принято к исполнению: _____________________          </w:t>
      </w:r>
      <w:r w:rsidRPr="00581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202_ г.</w:t>
      </w:r>
    </w:p>
    <w:p w:rsidR="00103505" w:rsidRPr="00581161" w:rsidRDefault="00103505" w:rsidP="00103505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8116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 студента)</w:t>
      </w:r>
    </w:p>
    <w:p w:rsidR="00103505" w:rsidRPr="00581161" w:rsidRDefault="00103505" w:rsidP="00103505">
      <w:pPr>
        <w:spacing w:after="0" w:line="240" w:lineRule="auto"/>
        <w:ind w:left="3686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03505" w:rsidRPr="00581161" w:rsidRDefault="00103505" w:rsidP="00103505">
      <w:pPr>
        <w:spacing w:after="0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C2398" w:rsidRPr="00103505" w:rsidRDefault="008C2398" w:rsidP="00103505">
      <w:bookmarkStart w:id="0" w:name="_GoBack"/>
      <w:bookmarkEnd w:id="0"/>
    </w:p>
    <w:sectPr w:rsidR="008C2398" w:rsidRPr="00103505" w:rsidSect="000F04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C1" w:rsidRDefault="00D749C1" w:rsidP="00341743">
      <w:pPr>
        <w:spacing w:after="0" w:line="240" w:lineRule="auto"/>
      </w:pPr>
      <w:r>
        <w:separator/>
      </w:r>
    </w:p>
  </w:endnote>
  <w:endnote w:type="continuationSeparator" w:id="0">
    <w:p w:rsidR="00D749C1" w:rsidRDefault="00D749C1" w:rsidP="0034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C1" w:rsidRDefault="00D749C1" w:rsidP="00341743">
      <w:pPr>
        <w:spacing w:after="0" w:line="240" w:lineRule="auto"/>
      </w:pPr>
      <w:r>
        <w:separator/>
      </w:r>
    </w:p>
  </w:footnote>
  <w:footnote w:type="continuationSeparator" w:id="0">
    <w:p w:rsidR="00D749C1" w:rsidRDefault="00D749C1" w:rsidP="00341743">
      <w:pPr>
        <w:spacing w:after="0" w:line="240" w:lineRule="auto"/>
      </w:pPr>
      <w:r>
        <w:continuationSeparator/>
      </w:r>
    </w:p>
  </w:footnote>
  <w:footnote w:id="1">
    <w:p w:rsidR="00103505" w:rsidRDefault="00103505" w:rsidP="00103505">
      <w:pPr>
        <w:pStyle w:val="a8"/>
        <w:rPr>
          <w:rFonts w:ascii="Times New Roman" w:hAnsi="Times New Roman" w:cs="Times New Roman"/>
          <w:sz w:val="18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</w:rPr>
        <w:t>при прохождении практики в профильной организации</w:t>
      </w:r>
    </w:p>
    <w:p w:rsidR="00103505" w:rsidRDefault="00103505" w:rsidP="00103505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2BEF"/>
    <w:multiLevelType w:val="hybridMultilevel"/>
    <w:tmpl w:val="60449918"/>
    <w:lvl w:ilvl="0" w:tplc="392012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50A3"/>
    <w:multiLevelType w:val="hybridMultilevel"/>
    <w:tmpl w:val="96E2F582"/>
    <w:lvl w:ilvl="0" w:tplc="873C86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4B37"/>
    <w:multiLevelType w:val="hybridMultilevel"/>
    <w:tmpl w:val="7826A944"/>
    <w:lvl w:ilvl="0" w:tplc="196A7E0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14B39"/>
    <w:multiLevelType w:val="hybridMultilevel"/>
    <w:tmpl w:val="09B82AC6"/>
    <w:lvl w:ilvl="0" w:tplc="F4A88154">
      <w:start w:val="1"/>
      <w:numFmt w:val="decimal"/>
      <w:lvlText w:val="1.%1."/>
      <w:lvlJc w:val="center"/>
      <w:pPr>
        <w:ind w:left="19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4EA1083"/>
    <w:multiLevelType w:val="multilevel"/>
    <w:tmpl w:val="F5F42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29221F"/>
    <w:multiLevelType w:val="multilevel"/>
    <w:tmpl w:val="9226582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80419"/>
    <w:multiLevelType w:val="hybridMultilevel"/>
    <w:tmpl w:val="A1E67492"/>
    <w:lvl w:ilvl="0" w:tplc="FF68CC82">
      <w:start w:val="2"/>
      <w:numFmt w:val="bullet"/>
      <w:lvlText w:val="‒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4977220"/>
    <w:multiLevelType w:val="multilevel"/>
    <w:tmpl w:val="E55EDC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82421A0"/>
    <w:multiLevelType w:val="hybridMultilevel"/>
    <w:tmpl w:val="1932DA5C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87C4671"/>
    <w:multiLevelType w:val="hybridMultilevel"/>
    <w:tmpl w:val="2870996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B18CB"/>
    <w:multiLevelType w:val="multilevel"/>
    <w:tmpl w:val="9BAA6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BAF2105"/>
    <w:multiLevelType w:val="hybridMultilevel"/>
    <w:tmpl w:val="0124010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922BD"/>
    <w:multiLevelType w:val="hybridMultilevel"/>
    <w:tmpl w:val="BC4AFB26"/>
    <w:lvl w:ilvl="0" w:tplc="ABC071F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F2BD9"/>
    <w:multiLevelType w:val="multilevel"/>
    <w:tmpl w:val="C010D4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E704F7"/>
    <w:multiLevelType w:val="hybridMultilevel"/>
    <w:tmpl w:val="71B6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B27B4"/>
    <w:multiLevelType w:val="multilevel"/>
    <w:tmpl w:val="9DAA1B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674095"/>
    <w:multiLevelType w:val="hybridMultilevel"/>
    <w:tmpl w:val="AFD6391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7650AE"/>
    <w:multiLevelType w:val="hybridMultilevel"/>
    <w:tmpl w:val="E06AE44C"/>
    <w:lvl w:ilvl="0" w:tplc="756C48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D478A"/>
    <w:multiLevelType w:val="multilevel"/>
    <w:tmpl w:val="84EA8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66506B2"/>
    <w:multiLevelType w:val="hybridMultilevel"/>
    <w:tmpl w:val="241CBEBE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640287"/>
    <w:multiLevelType w:val="hybridMultilevel"/>
    <w:tmpl w:val="40C8BB60"/>
    <w:lvl w:ilvl="0" w:tplc="56800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B76FB"/>
    <w:multiLevelType w:val="multilevel"/>
    <w:tmpl w:val="BB30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E516FC6"/>
    <w:multiLevelType w:val="hybridMultilevel"/>
    <w:tmpl w:val="878C8890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A527F"/>
    <w:multiLevelType w:val="multilevel"/>
    <w:tmpl w:val="03CAC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B722717"/>
    <w:multiLevelType w:val="hybridMultilevel"/>
    <w:tmpl w:val="CCA094EC"/>
    <w:lvl w:ilvl="0" w:tplc="FF68CC82">
      <w:start w:val="2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6E3CBD"/>
    <w:multiLevelType w:val="hybridMultilevel"/>
    <w:tmpl w:val="984881F6"/>
    <w:lvl w:ilvl="0" w:tplc="147EA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19"/>
  </w:num>
  <w:num w:numId="8">
    <w:abstractNumId w:val="1"/>
  </w:num>
  <w:num w:numId="9">
    <w:abstractNumId w:val="25"/>
  </w:num>
  <w:num w:numId="10">
    <w:abstractNumId w:val="0"/>
  </w:num>
  <w:num w:numId="11">
    <w:abstractNumId w:val="17"/>
  </w:num>
  <w:num w:numId="12">
    <w:abstractNumId w:val="20"/>
  </w:num>
  <w:num w:numId="13">
    <w:abstractNumId w:val="2"/>
  </w:num>
  <w:num w:numId="14">
    <w:abstractNumId w:val="21"/>
  </w:num>
  <w:num w:numId="15">
    <w:abstractNumId w:val="23"/>
  </w:num>
  <w:num w:numId="16">
    <w:abstractNumId w:val="7"/>
  </w:num>
  <w:num w:numId="17">
    <w:abstractNumId w:val="10"/>
  </w:num>
  <w:num w:numId="18">
    <w:abstractNumId w:val="24"/>
  </w:num>
  <w:num w:numId="19">
    <w:abstractNumId w:val="18"/>
  </w:num>
  <w:num w:numId="20">
    <w:abstractNumId w:val="9"/>
  </w:num>
  <w:num w:numId="21">
    <w:abstractNumId w:val="6"/>
  </w:num>
  <w:num w:numId="22">
    <w:abstractNumId w:val="11"/>
  </w:num>
  <w:num w:numId="23">
    <w:abstractNumId w:val="22"/>
  </w:num>
  <w:num w:numId="2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C"/>
    <w:rsid w:val="000154B3"/>
    <w:rsid w:val="00065D1B"/>
    <w:rsid w:val="000B32A8"/>
    <w:rsid w:val="000F0470"/>
    <w:rsid w:val="00103505"/>
    <w:rsid w:val="0010723C"/>
    <w:rsid w:val="001123A3"/>
    <w:rsid w:val="00116447"/>
    <w:rsid w:val="001241B2"/>
    <w:rsid w:val="001866D4"/>
    <w:rsid w:val="00187112"/>
    <w:rsid w:val="001E2F97"/>
    <w:rsid w:val="002010F4"/>
    <w:rsid w:val="00224B0D"/>
    <w:rsid w:val="00251D40"/>
    <w:rsid w:val="002B020C"/>
    <w:rsid w:val="00334DA7"/>
    <w:rsid w:val="00341743"/>
    <w:rsid w:val="00370B6F"/>
    <w:rsid w:val="00377D47"/>
    <w:rsid w:val="003807F0"/>
    <w:rsid w:val="003C2422"/>
    <w:rsid w:val="003D36E5"/>
    <w:rsid w:val="004007C8"/>
    <w:rsid w:val="00410D45"/>
    <w:rsid w:val="004B2BEB"/>
    <w:rsid w:val="004C0167"/>
    <w:rsid w:val="004D4C0D"/>
    <w:rsid w:val="00523659"/>
    <w:rsid w:val="00581161"/>
    <w:rsid w:val="005A0D23"/>
    <w:rsid w:val="00652CEA"/>
    <w:rsid w:val="00673014"/>
    <w:rsid w:val="006947FC"/>
    <w:rsid w:val="00696E1F"/>
    <w:rsid w:val="006A4A89"/>
    <w:rsid w:val="006C3BDD"/>
    <w:rsid w:val="006F3CC6"/>
    <w:rsid w:val="006F512C"/>
    <w:rsid w:val="00765FEF"/>
    <w:rsid w:val="007A56F0"/>
    <w:rsid w:val="007D166F"/>
    <w:rsid w:val="007D1C41"/>
    <w:rsid w:val="00826AB3"/>
    <w:rsid w:val="0085569D"/>
    <w:rsid w:val="00861D20"/>
    <w:rsid w:val="00877B58"/>
    <w:rsid w:val="00883DF5"/>
    <w:rsid w:val="00893A98"/>
    <w:rsid w:val="008A1EAC"/>
    <w:rsid w:val="008C2398"/>
    <w:rsid w:val="008D7B50"/>
    <w:rsid w:val="00906DE7"/>
    <w:rsid w:val="009815F7"/>
    <w:rsid w:val="00992A1E"/>
    <w:rsid w:val="009D0225"/>
    <w:rsid w:val="00A267E9"/>
    <w:rsid w:val="00A30FAC"/>
    <w:rsid w:val="00A7713F"/>
    <w:rsid w:val="00A82C31"/>
    <w:rsid w:val="00A865DC"/>
    <w:rsid w:val="00AB6223"/>
    <w:rsid w:val="00AD225F"/>
    <w:rsid w:val="00AE5430"/>
    <w:rsid w:val="00B00AE5"/>
    <w:rsid w:val="00B31D72"/>
    <w:rsid w:val="00B63257"/>
    <w:rsid w:val="00B84FEE"/>
    <w:rsid w:val="00B86D59"/>
    <w:rsid w:val="00BA0018"/>
    <w:rsid w:val="00BD368A"/>
    <w:rsid w:val="00C45366"/>
    <w:rsid w:val="00C8775A"/>
    <w:rsid w:val="00C87D74"/>
    <w:rsid w:val="00CB7200"/>
    <w:rsid w:val="00D006B9"/>
    <w:rsid w:val="00D37FE0"/>
    <w:rsid w:val="00D61365"/>
    <w:rsid w:val="00D62CBD"/>
    <w:rsid w:val="00D749C1"/>
    <w:rsid w:val="00D876BB"/>
    <w:rsid w:val="00E071B3"/>
    <w:rsid w:val="00E11194"/>
    <w:rsid w:val="00E11422"/>
    <w:rsid w:val="00E271B3"/>
    <w:rsid w:val="00E345BE"/>
    <w:rsid w:val="00E5023B"/>
    <w:rsid w:val="00E83D04"/>
    <w:rsid w:val="00EA437D"/>
    <w:rsid w:val="00EA682F"/>
    <w:rsid w:val="00EC27EC"/>
    <w:rsid w:val="00EC6145"/>
    <w:rsid w:val="00F01826"/>
    <w:rsid w:val="00F141E4"/>
    <w:rsid w:val="00F51C80"/>
    <w:rsid w:val="00F64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048F1-286E-4CD0-B31D-2BE4795E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D45"/>
  </w:style>
  <w:style w:type="paragraph" w:styleId="3">
    <w:name w:val="heading 3"/>
    <w:basedOn w:val="a"/>
    <w:next w:val="a"/>
    <w:link w:val="30"/>
    <w:semiHidden/>
    <w:unhideWhenUsed/>
    <w:qFormat/>
    <w:rsid w:val="000F047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B720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111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1194"/>
    <w:pPr>
      <w:widowControl w:val="0"/>
      <w:shd w:val="clear" w:color="auto" w:fill="FFFFFF"/>
      <w:spacing w:after="0" w:line="466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uiPriority w:val="99"/>
    <w:rsid w:val="00B84FEE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B84FEE"/>
    <w:rPr>
      <w:rFonts w:ascii="Calibri" w:eastAsia="Calibri" w:hAnsi="Calibri" w:cs="Calibri"/>
    </w:rPr>
  </w:style>
  <w:style w:type="character" w:customStyle="1" w:styleId="FontStyle46">
    <w:name w:val="Font Style46"/>
    <w:uiPriority w:val="99"/>
    <w:rsid w:val="00B86D59"/>
    <w:rPr>
      <w:rFonts w:ascii="Times New Roman" w:hAnsi="Times New Roman" w:cs="Times New Roman"/>
      <w:sz w:val="16"/>
      <w:szCs w:val="16"/>
    </w:rPr>
  </w:style>
  <w:style w:type="paragraph" w:customStyle="1" w:styleId="Default">
    <w:name w:val="Default"/>
    <w:rsid w:val="005A0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31D7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34174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174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174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0F04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58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CBD8B-DDF2-46B5-8D7F-21715240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Газиева Инна А.</dc:creator>
  <cp:keywords/>
  <dc:description/>
  <cp:lastModifiedBy>evlakova</cp:lastModifiedBy>
  <cp:revision>16</cp:revision>
  <dcterms:created xsi:type="dcterms:W3CDTF">2023-12-05T14:03:00Z</dcterms:created>
  <dcterms:modified xsi:type="dcterms:W3CDTF">2024-08-27T10:45:00Z</dcterms:modified>
</cp:coreProperties>
</file>