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caps/>
          <w:sz w:val="24"/>
          <w:szCs w:val="24"/>
        </w:rPr>
      </w:pPr>
      <w:r w:rsidRPr="00D340C0">
        <w:rPr>
          <w:b/>
          <w:caps/>
          <w:sz w:val="24"/>
          <w:szCs w:val="24"/>
        </w:rPr>
        <w:t>РОСЖЕЛДОР</w:t>
      </w:r>
    </w:p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sz w:val="24"/>
          <w:szCs w:val="24"/>
        </w:rPr>
      </w:pPr>
      <w:r w:rsidRPr="00D340C0">
        <w:rPr>
          <w:b/>
          <w:sz w:val="24"/>
          <w:szCs w:val="24"/>
        </w:rPr>
        <w:t>Федеральное государственное бюджетное</w:t>
      </w:r>
    </w:p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sz w:val="24"/>
          <w:szCs w:val="24"/>
        </w:rPr>
      </w:pPr>
      <w:r w:rsidRPr="00D340C0">
        <w:rPr>
          <w:b/>
          <w:sz w:val="24"/>
          <w:szCs w:val="24"/>
        </w:rPr>
        <w:t>образовательное учреждение высшего образования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>«Ростовский государственный университет путей сообщения»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>(ФГБОУ ВО РГУПС)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 xml:space="preserve">Филиал РГУПС в г. Воронеж </w:t>
      </w:r>
    </w:p>
    <w:p w:rsidR="00E271B3" w:rsidRPr="00D340C0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D340C0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D340C0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D340C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D340C0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0F0470" w:rsidRPr="00D340C0" w:rsidRDefault="00883DF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B84FEE" w:rsidRPr="00D340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1161" w:rsidRPr="00D340C0">
        <w:rPr>
          <w:rFonts w:ascii="Times New Roman" w:eastAsia="Times New Roman" w:hAnsi="Times New Roman" w:cs="Times New Roman"/>
          <w:b/>
          <w:sz w:val="24"/>
          <w:szCs w:val="24"/>
        </w:rPr>
        <w:t>23.05.03 Подвижной состав железных дорог</w:t>
      </w:r>
      <w:r w:rsidR="00D34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0D45" w:rsidRPr="0013341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40C0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Специализация: </w:t>
      </w:r>
      <w:r w:rsidR="0013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411" w:rsidRPr="00133411">
        <w:rPr>
          <w:rFonts w:ascii="Times New Roman" w:eastAsia="Times New Roman" w:hAnsi="Times New Roman" w:cs="Times New Roman"/>
          <w:b/>
          <w:sz w:val="24"/>
          <w:szCs w:val="24"/>
        </w:rPr>
        <w:t>Локомотивы</w:t>
      </w:r>
      <w:proofErr w:type="gramEnd"/>
      <w:r w:rsidR="00133411" w:rsidRPr="001334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1D72" w:rsidRPr="00D340C0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D340C0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D340C0" w:rsidRPr="00D340C0">
        <w:rPr>
          <w:rFonts w:ascii="Times New Roman" w:hAnsi="Times New Roman" w:cs="Times New Roman"/>
          <w:b/>
          <w:sz w:val="24"/>
          <w:szCs w:val="24"/>
        </w:rPr>
        <w:t>преддипломную практику</w:t>
      </w:r>
    </w:p>
    <w:p w:rsidR="00410D45" w:rsidRPr="00D340C0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D340C0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(ФИО </w:t>
      </w:r>
      <w:r w:rsidR="00341743"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студента </w:t>
      </w:r>
      <w:r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полностью)</w:t>
      </w:r>
    </w:p>
    <w:p w:rsidR="00410D45" w:rsidRPr="00D340C0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D340C0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proofErr w:type="gramStart"/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</w:t>
      </w:r>
      <w:proofErr w:type="gramEnd"/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организации: ____________________________________________________________</w:t>
      </w:r>
    </w:p>
    <w:p w:rsidR="00410D45" w:rsidRPr="00D340C0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филиала РГУПС в г. Воронеж</w:t>
      </w:r>
      <w:r w:rsidR="0010723C"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D340C0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D340C0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D340C0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C0" w:rsidRPr="00D340C0" w:rsidRDefault="00410D45" w:rsidP="00D340C0">
      <w:pPr>
        <w:pStyle w:val="abzac"/>
      </w:pPr>
      <w:r w:rsidRPr="00D340C0">
        <w:rPr>
          <w:rFonts w:eastAsia="Times New Roman"/>
          <w:b/>
        </w:rPr>
        <w:t>Цель прохождения практики:</w:t>
      </w:r>
      <w:r w:rsidR="005A0D23" w:rsidRPr="00D340C0">
        <w:t xml:space="preserve"> </w:t>
      </w:r>
      <w:r w:rsidR="00D340C0" w:rsidRPr="00D340C0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581161" w:rsidRPr="00D340C0" w:rsidRDefault="00581161" w:rsidP="00D340C0">
      <w:pPr>
        <w:pStyle w:val="abzac"/>
        <w:rPr>
          <w:b/>
        </w:rPr>
      </w:pPr>
    </w:p>
    <w:p w:rsidR="00CB7200" w:rsidRPr="00D340C0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D340C0">
        <w:rPr>
          <w:b/>
        </w:rPr>
        <w:t xml:space="preserve">Задачи практики: 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подготовка обучающегося к защите выпускной квалификационной работы;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развитие социально-воспитательного компонента учебного процесса.</w:t>
      </w:r>
    </w:p>
    <w:p w:rsidR="00D340C0" w:rsidRDefault="00341743" w:rsidP="00D340C0">
      <w:pPr>
        <w:pStyle w:val="a3"/>
        <w:spacing w:before="0" w:beforeAutospacing="0" w:after="0" w:afterAutospacing="0"/>
        <w:rPr>
          <w:b/>
        </w:rPr>
      </w:pPr>
      <w:r w:rsidRPr="00D340C0">
        <w:rPr>
          <w:b/>
        </w:rPr>
        <w:t>Содержание практики, вопросы, подлежащие изучению и отрабатываемые элементы практической подготовки:</w:t>
      </w:r>
    </w:p>
    <w:p w:rsidR="00D340C0" w:rsidRDefault="00D340C0" w:rsidP="00D340C0">
      <w:pPr>
        <w:pStyle w:val="a3"/>
        <w:spacing w:before="0" w:beforeAutospacing="0" w:after="0" w:afterAutospacing="0"/>
      </w:pPr>
    </w:p>
    <w:p w:rsidR="00851A8D" w:rsidRDefault="00851A8D" w:rsidP="00851A8D">
      <w:pPr>
        <w:pStyle w:val="a3"/>
        <w:spacing w:before="0" w:beforeAutospacing="0" w:after="0" w:afterAutospacing="0"/>
      </w:pPr>
      <w:r>
        <w:t>1. Подготовительный. (Компетенции ПК-1, ПК-2, ПК-3, ПК-5, ПК-6, ПК-8, ПК-9, ПК-10, ПК-11, ПК-14, ПК-15, ПК-16, ПК-17, ПСК-1.1, ПСК-1.2, ПСК-1.3, ПСК-1.6)</w:t>
      </w:r>
    </w:p>
    <w:p w:rsidR="00851A8D" w:rsidRDefault="00851A8D" w:rsidP="00851A8D">
      <w:pPr>
        <w:pStyle w:val="a3"/>
        <w:spacing w:before="0" w:beforeAutospacing="0" w:after="0" w:afterAutospacing="0"/>
        <w:ind w:left="720"/>
        <w:jc w:val="both"/>
      </w:pPr>
      <w:r>
        <w:t xml:space="preserve">1.1. Инструктаж по технике безопасности; Ознакомление с методиками выполнения работ по практике; Сбор, обработка и систематизация фактического и литературного материала; </w:t>
      </w:r>
    </w:p>
    <w:p w:rsidR="00851A8D" w:rsidRDefault="00851A8D" w:rsidP="00851A8D">
      <w:pPr>
        <w:pStyle w:val="a3"/>
        <w:spacing w:before="0" w:beforeAutospacing="0" w:after="0" w:afterAutospacing="0"/>
      </w:pPr>
      <w:r>
        <w:t>2. Теоретический. (Компетенции ПК-1, ПК-2, ПК-3, ПК-5, ПК-6, ПК-8, ПК-9, ПК-10, ПК-11, ПК-14, ПК-15, ПК-16, ПК-17, ПСК-1.1, ПСК-1.2, ПСК-1.3, ПСК-1.6)</w:t>
      </w:r>
    </w:p>
    <w:p w:rsidR="00851A8D" w:rsidRDefault="00851A8D" w:rsidP="00851A8D">
      <w:pPr>
        <w:pStyle w:val="a3"/>
        <w:spacing w:before="0" w:beforeAutospacing="0" w:after="0" w:afterAutospacing="0"/>
        <w:ind w:left="720"/>
        <w:jc w:val="both"/>
      </w:pPr>
      <w:r>
        <w:t>2.1. Разработка и обсуждение плана выполнения работ в период практики; Разработка и обсуждение графика проведения работ в период практики; Разработка и обсуждение методологии выполнения намеченных работ и утвержд</w:t>
      </w:r>
      <w:r w:rsidR="006E7E92">
        <w:t>ение их руководителем практики;</w:t>
      </w:r>
      <w:r>
        <w:t xml:space="preserve"> </w:t>
      </w:r>
    </w:p>
    <w:p w:rsidR="00851A8D" w:rsidRDefault="00851A8D" w:rsidP="00851A8D">
      <w:pPr>
        <w:pStyle w:val="a3"/>
        <w:spacing w:before="0" w:beforeAutospacing="0" w:after="0" w:afterAutospacing="0"/>
      </w:pPr>
      <w:r>
        <w:lastRenderedPageBreak/>
        <w:t>3. Практический. (Компетенции ПК-1, ПК-2, ПК-3, ПК-5, ПК-6, ПК-8, ПК-9, ПК-10, ПК-11, ПК-14, ПК-15, ПК-16, ПК-17, ПСК-1.1, ПСК-1.2, ПСК-1.3, ПСК-1.6)</w:t>
      </w:r>
    </w:p>
    <w:p w:rsidR="00F649A9" w:rsidRDefault="00F649A9" w:rsidP="00F649A9">
      <w:pPr>
        <w:pStyle w:val="a3"/>
        <w:spacing w:before="0" w:beforeAutospacing="0" w:after="0" w:afterAutospacing="0"/>
        <w:ind w:left="720"/>
        <w:jc w:val="both"/>
      </w:pPr>
      <w:r>
        <w:t>3.1. Выполнение практических заданий от руководителя практикой</w:t>
      </w:r>
    </w:p>
    <w:p w:rsidR="00851A8D" w:rsidRDefault="00F649A9" w:rsidP="00F649A9">
      <w:pPr>
        <w:pStyle w:val="a3"/>
        <w:spacing w:before="0" w:beforeAutospacing="0" w:after="0" w:afterAutospacing="0"/>
        <w:ind w:left="720"/>
        <w:jc w:val="both"/>
      </w:pPr>
      <w:r w:rsidRPr="00D340C0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51A8D">
        <w:t>3.</w:t>
      </w:r>
      <w:r>
        <w:t>3.2.</w:t>
      </w:r>
      <w:r w:rsidR="00851A8D">
        <w:t xml:space="preserve"> Сбор, обработка и систематизация фактического и литературного материала для написания выпускной квалификационной работы</w:t>
      </w:r>
      <w:proofErr w:type="gramStart"/>
      <w:r w:rsidR="00851A8D">
        <w:t>: .</w:t>
      </w:r>
      <w:proofErr w:type="gramEnd"/>
    </w:p>
    <w:p w:rsidR="00851A8D" w:rsidRDefault="00851A8D" w:rsidP="00851A8D">
      <w:pPr>
        <w:pStyle w:val="a3"/>
        <w:spacing w:before="0" w:beforeAutospacing="0" w:after="0" w:afterAutospacing="0"/>
      </w:pPr>
      <w:r>
        <w:t>4. Заключительный. (Компетенции ПК-1, ПК-2, ПК-3, ПК-5, ПК-6, ПК-8, ПК-9, ПК-10, ПК-11, ПК-14, ПК-15, ПК-16, ПК-17, ПСК-1.1, ПСК-1.2, ПСК-1.3, ПСК-1.6)</w:t>
      </w:r>
    </w:p>
    <w:p w:rsidR="006E7E92" w:rsidRPr="00D340C0" w:rsidRDefault="006E7E92" w:rsidP="006E7E92">
      <w:pPr>
        <w:pStyle w:val="a3"/>
        <w:spacing w:before="0" w:beforeAutospacing="0" w:after="0" w:afterAutospacing="0"/>
        <w:ind w:left="720"/>
        <w:jc w:val="both"/>
      </w:pPr>
    </w:p>
    <w:p w:rsidR="00851A8D" w:rsidRDefault="00851A8D" w:rsidP="00851A8D">
      <w:pPr>
        <w:pStyle w:val="a3"/>
        <w:spacing w:before="0" w:beforeAutospacing="0" w:after="0" w:afterAutospacing="0"/>
        <w:ind w:left="720"/>
        <w:jc w:val="both"/>
      </w:pPr>
      <w:r>
        <w:t>Обработка полученных результатов Оформление отчета по практике; Зачет с оценкой.</w:t>
      </w:r>
    </w:p>
    <w:p w:rsidR="006E7E92" w:rsidRDefault="006E7E9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E11194" w:rsidRPr="00851A8D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851A8D">
        <w:rPr>
          <w:b/>
        </w:rPr>
        <w:t xml:space="preserve">Планируемые </w:t>
      </w:r>
      <w:r w:rsidR="00410D45" w:rsidRPr="00851A8D">
        <w:rPr>
          <w:b/>
        </w:rPr>
        <w:t xml:space="preserve">результаты практики: </w:t>
      </w:r>
    </w:p>
    <w:p w:rsidR="00651C62" w:rsidRPr="00851A8D" w:rsidRDefault="00651C62" w:rsidP="0085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 xml:space="preserve">ПК-1 - 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</w:t>
      </w:r>
      <w:proofErr w:type="spellStart"/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экологичности</w:t>
      </w:r>
      <w:proofErr w:type="spellEnd"/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устройство железных дорог, организацию движения и перевозок, основы правового регулирования деятельности железных дорог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 xml:space="preserve">различать типы подвижного состава и его узлы, определять требования к конструкции подвижного состава, обеспечивать безопасность и </w:t>
      </w:r>
      <w:proofErr w:type="spellStart"/>
      <w:r w:rsidRPr="00851A8D">
        <w:t>экологичность</w:t>
      </w:r>
      <w:proofErr w:type="spellEnd"/>
      <w:r w:rsidRPr="00851A8D">
        <w:t xml:space="preserve"> производственных процессов, способность ориентироваться в технических характеристиках, конструктивных особенностях и правилах ремонта подвижного состава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Имеет навыки: </w:t>
      </w:r>
      <w:r w:rsidRPr="00851A8D">
        <w:t>владения правилами технической эксплуатации железных дорог, основными методами организации работы железнодорожного транспорта и его структурных подразделений, методами расчета: продолжительности производственного цикла, оптимизации структуры управления производством, организационно-технологической надежности производства</w:t>
      </w:r>
    </w:p>
    <w:p w:rsidR="00651C62" w:rsidRPr="00851A8D" w:rsidRDefault="00651C62" w:rsidP="0085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ПК-2 - 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устройство и взаимодействие узлов и деталей подвижного состава, методы обеспечения безопасности движения поездов при отказе тормозного и другого оборудования подвижного состава, </w:t>
      </w:r>
      <w:proofErr w:type="gramStart"/>
      <w:r w:rsidRPr="00851A8D">
        <w:t>технические условия и требования</w:t>
      </w:r>
      <w:proofErr w:type="gramEnd"/>
      <w:r w:rsidRPr="00851A8D">
        <w:t xml:space="preserve"> предъявляемые к подвижному составу при выпуске после ремонта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lastRenderedPageBreak/>
        <w:t xml:space="preserve">Умеет: </w:t>
      </w:r>
      <w:r w:rsidRPr="00851A8D">
        <w:t xml:space="preserve">нормировать расход энергоресурсов на тягу поездов, проводить испытания подвижного состава и его узлов, определять соответствие подвижного состава при выпуске из ремонта </w:t>
      </w:r>
      <w:proofErr w:type="gramStart"/>
      <w:r w:rsidRPr="00851A8D">
        <w:t>требованиям ,</w:t>
      </w:r>
      <w:proofErr w:type="gramEnd"/>
      <w:r w:rsidRPr="00851A8D">
        <w:t xml:space="preserve"> установленным в технических условиях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>владения теорией движения поезда, технологией тяговых расчетов, осуществлять разбор и анализ состояния безопасности движения</w:t>
      </w:r>
    </w:p>
    <w:p w:rsidR="00651C62" w:rsidRPr="00851A8D" w:rsidRDefault="00651C62" w:rsidP="0085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ПК-3 - владением нормативными документами открытого акционерного общества "Российские железные дороги"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основные нормативные документы ОАО "РЖД" по ремонту и техническому обслуживанию подвижного состава, методы расчета показателей качества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 xml:space="preserve">определять качество проведения технического обслуживания подвижного состава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>владения современными методами и способами обнаружения неисправностей подвижного состава в эксплуатации</w:t>
      </w:r>
    </w:p>
    <w:p w:rsidR="00651C62" w:rsidRPr="00851A8D" w:rsidRDefault="00651C62" w:rsidP="00851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ПК-5 - 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знание требований технических регламентов, национальных и отраслевых стандартов и других нормативных документов при технической диагностике локомотивов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 xml:space="preserve">применять методы и средства технических измерений, технические регламенты, стандарты и другие нормативные документы при технической диагностике локомотивов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>разрабатывать методы технического контроля и испытаний локомотивов</w:t>
      </w:r>
    </w:p>
    <w:p w:rsidR="00651C62" w:rsidRPr="00851A8D" w:rsidRDefault="00651C62" w:rsidP="00851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ПК-6 - 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>теоретические основы диагностирования технического состояния подвижного состава, правила разработки и оформления документации на ремонт узлов и деталей локомотивов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 xml:space="preserve">выполнять диагностику и обследование технического состояния локомотивов и их узлов, оформлять протоколы обследования в соответствии с требованиями нормативной документации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>разрабатывать и оформлять ремонтную документацию, осуществлять надзор за безопасной эксплуатацией локомотивов</w:t>
      </w:r>
    </w:p>
    <w:p w:rsidR="00651C62" w:rsidRPr="00851A8D" w:rsidRDefault="00651C62" w:rsidP="0085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ПК-8 - 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применяемые на предприятие методы технологической подготовки производства, действующую технологию изготовления и ремонта основных деталей и узлов локомотива, принципы построения технологических процессов ремонтного производства, применяемые средства технологического оснащения ремонтного производства, правила оформления технологической документации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 xml:space="preserve">анализировать и обобщать информацию, характеризующую существующие методы технологической подготовки производства, действующую технологию изготовления и ремонта основных деталей и узлов подвижного состава, принципы построения технологических процессов ремонтного производства, применяемые средства технологического оснащения ремонтного производства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>оценки технологической подготовки производства, осуществлять приемку объектов после производства ремонта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C62" w:rsidRPr="00851A8D" w:rsidRDefault="00651C62" w:rsidP="0085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ПК-9 - 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особенности эксплуатации локомотивов на закрепленных участках обслуживания ими поездов и систему обслуживания и ремонта локомотивов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 xml:space="preserve">планировать и организовывать эксплуатацию локомотивов для заданных условий эксплуатации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>обосновывать структуру управления эксплуатацией локомотивов и систему их технического обслуживания и ремонта</w:t>
      </w:r>
    </w:p>
    <w:p w:rsidR="00651C62" w:rsidRPr="00851A8D" w:rsidRDefault="00651C62" w:rsidP="0085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ПК-10 - способностью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теоретические основы организации производства на эксплуатационных и ремонтных предприятиях локомотивного хозяйства в соответствии стандартов ОАО"РЖД"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 xml:space="preserve">организовывать работу малых коллективов исполнителей (бригад, участков, пунктов) и координировать их работу, находить и принимать управленческие решения в ходе производственной деятельности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 xml:space="preserve">осуществлять контроль за выполнением производственных заданий, подготовкой производства и его метрологическим обеспечением. </w:t>
      </w:r>
    </w:p>
    <w:p w:rsidR="00651C62" w:rsidRPr="00851A8D" w:rsidRDefault="00651C62" w:rsidP="0085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ПК-11 - 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основы организации управления работой человека и группы при эксплуатации, техническом обслуживании и ремонте локомотивов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>оценивать основные производственные ресурсы и технико-экономические показатели производства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 xml:space="preserve">разработки бизнес планов хозяйственной деятельности предприятия, руководить работами по эксплуатации, техническому обслуживанию и ремонту подвижного состава </w:t>
      </w:r>
    </w:p>
    <w:p w:rsidR="00651C62" w:rsidRPr="00851A8D" w:rsidRDefault="00651C62" w:rsidP="0085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ПК-14 - 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основы экономического и системного анализа финансово-хозяйственной деятельности предприятий железнодорожного транспорта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 xml:space="preserve">определять производственную мощность и экономические показатели деятельности предприятий по </w:t>
      </w:r>
      <w:proofErr w:type="gramStart"/>
      <w:r w:rsidRPr="00851A8D">
        <w:t>эксплуатации ,</w:t>
      </w:r>
      <w:proofErr w:type="gramEnd"/>
      <w:r w:rsidRPr="00851A8D">
        <w:t xml:space="preserve"> техническому обслуживанию и ремонту подвижного состава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>применять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эксплуатации, техническому обслуживанию и ремонту подвижного состава</w:t>
      </w:r>
    </w:p>
    <w:p w:rsidR="00651C62" w:rsidRPr="00851A8D" w:rsidRDefault="00651C62" w:rsidP="0085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ПК-15 - 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теоретических основ проектирования локомотиворемонтных </w:t>
      </w:r>
      <w:proofErr w:type="gramStart"/>
      <w:r w:rsidRPr="00851A8D">
        <w:t>предприятий ,</w:t>
      </w:r>
      <w:proofErr w:type="gramEnd"/>
      <w:r w:rsidRPr="00851A8D">
        <w:t xml:space="preserve"> технологию ремонта и технического обслуживания основных типов локомотивов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 xml:space="preserve">выполнять расчеты производственных мощностей и загрузки оборудования по действующим методикам и нормативам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 xml:space="preserve">планировать размещение технологического оборудования, технического оснащения и организации рабочих мест, руководить работами по осмотру и ремонту подвижного состава </w:t>
      </w:r>
    </w:p>
    <w:p w:rsidR="00651C62" w:rsidRPr="00851A8D" w:rsidRDefault="00651C62" w:rsidP="0085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ПК-16 - 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основных нормативных документов ОАО"РЖД" по </w:t>
      </w:r>
      <w:proofErr w:type="gramStart"/>
      <w:r w:rsidRPr="00851A8D">
        <w:t>ремонту ,</w:t>
      </w:r>
      <w:proofErr w:type="gramEnd"/>
      <w:r w:rsidRPr="00851A8D">
        <w:t xml:space="preserve"> эксплуатации и техническому обслуживанию подвижного состава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 xml:space="preserve">контролировать соответствие технической документации разрабатываемых проектов стандартам, техническим условиям и другим нормативным документам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 xml:space="preserve">разрабатывать нормативно-техническую документацию по ремонту, эксплуатации и техническому обслуживанию подвижного состава </w:t>
      </w:r>
    </w:p>
    <w:p w:rsidR="00651C62" w:rsidRPr="00851A8D" w:rsidRDefault="00651C62" w:rsidP="0085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ПК-17 - 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теоретические основы принятия </w:t>
      </w:r>
      <w:proofErr w:type="spellStart"/>
      <w:r w:rsidRPr="00851A8D">
        <w:t>научнотехнических</w:t>
      </w:r>
      <w:proofErr w:type="spellEnd"/>
      <w:r w:rsidRPr="00851A8D">
        <w:t xml:space="preserve"> и организационно-управленческих решений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 xml:space="preserve">готовить исходные данные для выбора и обоснования организационно-управленческих решений на базе экономического анализа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>участия в организации совещаний, семинаров, деловых и официальных встреч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ПСК-1.1 - способностью организовывать эксплуатацию, техническое обслуживание и ремонт автономных локомотивов, их энергетических установок, электрических передач, электрического и другого оборудования, производственную деятельность подразделений локомотивного хозяйства, способностью проектировать автономные локомотивы и их оборудование, оценивать показатели безопасности движения поездов и качества продукции (услуг) с использованием современных информационных технологий, диагностических комплексов и систем менеджмента качества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особенности эксплуатации, технического обслуживания и ремонта автономных локомотивов, их энергетических установок, электрических передач, электрического и другого оборудования, особенности производственной деятельности подразделений локомотивного хозяйства, современные информационные технологии, диагностические комплексы и системы менеджмента качества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 xml:space="preserve">оценивать показатели качества продукции и технического уровня производства и показатели безопасности движения поездов с использованием современных информационных технологий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>эксплуатации, технического обслуживания и ремонта автономных локомотивов, способностью проектировать автономные локомотивы и их оборудование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b/>
        </w:rPr>
      </w:pPr>
      <w:r w:rsidRPr="00851A8D">
        <w:rPr>
          <w:b/>
        </w:rPr>
        <w:t>ПСК-1.2 - способностью демонстрировать знания локомотивных энергетических установок и условия их эксплуатации, владением методами выбора параметров, методами проектирования, моделирования и ЛЭУ, принципами проведения испытаний и настройки ЛЭУ при изготовлении и эксплуатации, основами расчета технико-экономических параметров основных и вспомогательных систем ЛЭУ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конструкцию и особенности эксплуатации локомотивных энергетических установок, принципы проведения испытаний и настройки ЛЭУ при изготовлении и эксплуатации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lastRenderedPageBreak/>
        <w:t xml:space="preserve">Умеет: </w:t>
      </w:r>
      <w:r w:rsidRPr="00851A8D">
        <w:t xml:space="preserve">выбирать параметры ЛЭУ при их проектировании и моделировании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 xml:space="preserve">расчета технико-экономических параметров основных и вспомогательных систем ЛЭУ, способностью демонстрировать знание ЛЭУ при проведении совещаний, планерок, занятий по повышению квалификации персонала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b/>
        </w:rPr>
      </w:pPr>
      <w:r w:rsidRPr="00851A8D">
        <w:rPr>
          <w:b/>
        </w:rPr>
        <w:t>ПСК-1.3 - способностью демонстрировать знания устройства автономных локомотивов, их основное и вспомогательное оборудование и условия их эксплуатации, владением методами выбора основных параметров и технико-экономических показателей работы автономного локомотива, способностью выбирать основное и вспомогательное оборудование и конструктивные параметры экипажной части,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устройство основного и вспомогательного оборудования и условий эксплуатации автономных локомотивов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>производить расчеты по выбору основных параметров оборудования и технико-экономических показателей работы автономных локомотивов,</w:t>
      </w:r>
      <w:r w:rsidR="00133411">
        <w:t xml:space="preserve"> </w:t>
      </w:r>
      <w:r w:rsidRPr="00851A8D">
        <w:t xml:space="preserve">демонстрировать знания устройства автономных </w:t>
      </w:r>
      <w:proofErr w:type="gramStart"/>
      <w:r w:rsidRPr="00851A8D">
        <w:t>локомотивов ,</w:t>
      </w:r>
      <w:proofErr w:type="gramEnd"/>
      <w:r w:rsidRPr="00851A8D">
        <w:t xml:space="preserve"> их основного оборудования и условий их эксплуатации в ходе публичных выступлений на совещаниях, планерках, на занятиях по повышению квалификации персонала </w:t>
      </w:r>
    </w:p>
    <w:p w:rsidR="00DF3BF1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>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b/>
          <w:sz w:val="24"/>
          <w:szCs w:val="24"/>
        </w:rPr>
        <w:t>ПСК-1.6 - способностью демонстрировать знания инфраструктуры локомотивного хозяйства и особенности эксплуатации, технического обслуживания и ремонта автономных локомотивов и его оборудования, организовывать техническую эксплуатацию локомотивов и производственную деятельность подразделений локомотивного хозяйства, организовывать и планировать работу локомотивных бригад, владением способами определения показателей работы подразделений локомотивного хозяйства и систем эксплуатации локомотивов с использованием компьютерных технологий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51A8D">
        <w:rPr>
          <w:rStyle w:val="ab"/>
        </w:rPr>
        <w:t xml:space="preserve">Знает: </w:t>
      </w:r>
      <w:r w:rsidRPr="00851A8D">
        <w:t xml:space="preserve">деятельность подразделений локомотивного хозяйства, особенности эксплуатации, технического обслуживания и ремонта автономных локомотивов и его оборудования </w:t>
      </w:r>
    </w:p>
    <w:p w:rsidR="00851A8D" w:rsidRPr="00851A8D" w:rsidRDefault="00851A8D" w:rsidP="00851A8D">
      <w:pPr>
        <w:pStyle w:val="a3"/>
        <w:spacing w:before="0" w:beforeAutospacing="0" w:after="0" w:afterAutospacing="0"/>
        <w:jc w:val="both"/>
      </w:pPr>
      <w:r w:rsidRPr="00851A8D">
        <w:rPr>
          <w:rStyle w:val="ab"/>
        </w:rPr>
        <w:t xml:space="preserve">Умеет: </w:t>
      </w:r>
      <w:r w:rsidRPr="00851A8D">
        <w:t xml:space="preserve">организовывать и планировать работу локомотивных бригад и производственную деятельность подразделений локомотивного хозяйства </w:t>
      </w:r>
    </w:p>
    <w:p w:rsidR="00851A8D" w:rsidRPr="00851A8D" w:rsidRDefault="00851A8D" w:rsidP="008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851A8D">
        <w:rPr>
          <w:rFonts w:ascii="Times New Roman" w:hAnsi="Times New Roman" w:cs="Times New Roman"/>
          <w:sz w:val="24"/>
          <w:szCs w:val="24"/>
        </w:rPr>
        <w:t>и знания инфраструктуры локомотивного хозяйства и особенности эксплуатации, технического обслуживания и ремонта автономных локомотивов и его оборудования, определять показатели работы подразделений локомотивного хозяйства и систем эксплуатации локомотивов, в том числе с использованием компьютерных технологий.</w:t>
      </w:r>
    </w:p>
    <w:p w:rsidR="00851A8D" w:rsidRDefault="00851A8D" w:rsidP="00851A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11" w:rsidRDefault="00133411" w:rsidP="00133411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133411" w:rsidRDefault="00133411" w:rsidP="001334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D340C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39" w:rsidRDefault="00E23A39" w:rsidP="00341743">
      <w:pPr>
        <w:spacing w:after="0" w:line="240" w:lineRule="auto"/>
      </w:pPr>
      <w:r>
        <w:separator/>
      </w:r>
    </w:p>
  </w:endnote>
  <w:endnote w:type="continuationSeparator" w:id="0">
    <w:p w:rsidR="00E23A39" w:rsidRDefault="00E23A39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39" w:rsidRDefault="00E23A39" w:rsidP="00341743">
      <w:pPr>
        <w:spacing w:after="0" w:line="240" w:lineRule="auto"/>
      </w:pPr>
      <w:r>
        <w:separator/>
      </w:r>
    </w:p>
  </w:footnote>
  <w:footnote w:type="continuationSeparator" w:id="0">
    <w:p w:rsidR="00E23A39" w:rsidRDefault="00E23A39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6E6353"/>
    <w:multiLevelType w:val="multilevel"/>
    <w:tmpl w:val="7CFAE8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9"/>
  </w:num>
  <w:num w:numId="8">
    <w:abstractNumId w:val="1"/>
  </w:num>
  <w:num w:numId="9">
    <w:abstractNumId w:val="25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7"/>
  </w:num>
  <w:num w:numId="17">
    <w:abstractNumId w:val="10"/>
  </w:num>
  <w:num w:numId="18">
    <w:abstractNumId w:val="24"/>
  </w:num>
  <w:num w:numId="19">
    <w:abstractNumId w:val="18"/>
  </w:num>
  <w:num w:numId="20">
    <w:abstractNumId w:val="9"/>
  </w:num>
  <w:num w:numId="21">
    <w:abstractNumId w:val="6"/>
  </w:num>
  <w:num w:numId="22">
    <w:abstractNumId w:val="11"/>
  </w:num>
  <w:num w:numId="23">
    <w:abstractNumId w:val="2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06CDB"/>
    <w:rsid w:val="000154B3"/>
    <w:rsid w:val="00065D1B"/>
    <w:rsid w:val="000B32A8"/>
    <w:rsid w:val="000C7F11"/>
    <w:rsid w:val="000F0470"/>
    <w:rsid w:val="0010723C"/>
    <w:rsid w:val="0011142A"/>
    <w:rsid w:val="001123A3"/>
    <w:rsid w:val="001241B2"/>
    <w:rsid w:val="00133411"/>
    <w:rsid w:val="001866D4"/>
    <w:rsid w:val="00187112"/>
    <w:rsid w:val="002010F4"/>
    <w:rsid w:val="00251D40"/>
    <w:rsid w:val="002B020C"/>
    <w:rsid w:val="00334DA7"/>
    <w:rsid w:val="00341743"/>
    <w:rsid w:val="00377D47"/>
    <w:rsid w:val="003807F0"/>
    <w:rsid w:val="003C2422"/>
    <w:rsid w:val="003D36E5"/>
    <w:rsid w:val="004007C8"/>
    <w:rsid w:val="00410D45"/>
    <w:rsid w:val="004B2BEB"/>
    <w:rsid w:val="004C0167"/>
    <w:rsid w:val="00581161"/>
    <w:rsid w:val="005A0D23"/>
    <w:rsid w:val="005D3A27"/>
    <w:rsid w:val="00651C62"/>
    <w:rsid w:val="00673014"/>
    <w:rsid w:val="006947FC"/>
    <w:rsid w:val="006A4A89"/>
    <w:rsid w:val="006E7E92"/>
    <w:rsid w:val="006F3CC6"/>
    <w:rsid w:val="006F512C"/>
    <w:rsid w:val="00765FEF"/>
    <w:rsid w:val="007D166F"/>
    <w:rsid w:val="007D1C41"/>
    <w:rsid w:val="00826AB3"/>
    <w:rsid w:val="00851A8D"/>
    <w:rsid w:val="0085569D"/>
    <w:rsid w:val="00861D20"/>
    <w:rsid w:val="00877B58"/>
    <w:rsid w:val="00883DF5"/>
    <w:rsid w:val="00893A98"/>
    <w:rsid w:val="008A1EAC"/>
    <w:rsid w:val="008C2398"/>
    <w:rsid w:val="008D7B50"/>
    <w:rsid w:val="009815F7"/>
    <w:rsid w:val="00992A1E"/>
    <w:rsid w:val="009D0225"/>
    <w:rsid w:val="00A267E9"/>
    <w:rsid w:val="00A7713F"/>
    <w:rsid w:val="00A82C31"/>
    <w:rsid w:val="00A865DC"/>
    <w:rsid w:val="00A956E2"/>
    <w:rsid w:val="00AB6223"/>
    <w:rsid w:val="00AD225F"/>
    <w:rsid w:val="00AE5430"/>
    <w:rsid w:val="00B00AE5"/>
    <w:rsid w:val="00B31D72"/>
    <w:rsid w:val="00B40BAF"/>
    <w:rsid w:val="00B84FEE"/>
    <w:rsid w:val="00B86D59"/>
    <w:rsid w:val="00BA0018"/>
    <w:rsid w:val="00BF4EFA"/>
    <w:rsid w:val="00C138B0"/>
    <w:rsid w:val="00C35E13"/>
    <w:rsid w:val="00C8775A"/>
    <w:rsid w:val="00CB7200"/>
    <w:rsid w:val="00D340C0"/>
    <w:rsid w:val="00D37FE0"/>
    <w:rsid w:val="00D61365"/>
    <w:rsid w:val="00D62CBD"/>
    <w:rsid w:val="00D876BB"/>
    <w:rsid w:val="00DF3BF1"/>
    <w:rsid w:val="00E11194"/>
    <w:rsid w:val="00E11422"/>
    <w:rsid w:val="00E23A39"/>
    <w:rsid w:val="00E271B3"/>
    <w:rsid w:val="00E345BE"/>
    <w:rsid w:val="00E5023B"/>
    <w:rsid w:val="00E83D04"/>
    <w:rsid w:val="00EA437D"/>
    <w:rsid w:val="00EA682F"/>
    <w:rsid w:val="00EC27EC"/>
    <w:rsid w:val="00F141E4"/>
    <w:rsid w:val="00F6405C"/>
    <w:rsid w:val="00F6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15</cp:revision>
  <dcterms:created xsi:type="dcterms:W3CDTF">2023-12-05T14:03:00Z</dcterms:created>
  <dcterms:modified xsi:type="dcterms:W3CDTF">2023-12-06T14:11:00Z</dcterms:modified>
</cp:coreProperties>
</file>