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2C" w:rsidRDefault="0075522C" w:rsidP="0075522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Default="0075522C" w:rsidP="0075522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Default="0075522C" w:rsidP="0075522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Default="0075522C" w:rsidP="0075522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Default="0075522C" w:rsidP="0075522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Default="0075522C" w:rsidP="0075522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Default="0075522C" w:rsidP="0075522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Default="0075522C" w:rsidP="0075522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Pr="0075522C" w:rsidRDefault="0075522C" w:rsidP="0075522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  <w:r w:rsidRPr="0075522C">
        <w:rPr>
          <w:rFonts w:ascii="Arial" w:eastAsia="Times New Roman" w:hAnsi="Arial" w:cs="Arial"/>
          <w:color w:val="000000"/>
          <w:sz w:val="44"/>
          <w:szCs w:val="23"/>
          <w:lang w:eastAsia="ru-RU"/>
        </w:rPr>
        <w:t>ИНСТРУКЦИЯ</w:t>
      </w:r>
    </w:p>
    <w:p w:rsidR="0075522C" w:rsidRDefault="0075522C" w:rsidP="00755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  <w:r w:rsidRPr="0075522C">
        <w:rPr>
          <w:rFonts w:ascii="Arial" w:eastAsia="Times New Roman" w:hAnsi="Arial" w:cs="Arial"/>
          <w:color w:val="000000"/>
          <w:sz w:val="44"/>
          <w:szCs w:val="23"/>
          <w:lang w:eastAsia="ru-RU"/>
        </w:rPr>
        <w:t>ПО ОХРАНЕ ТРУДА И ТЕХНИКЕ БЕЗОПАСНОСТИ</w:t>
      </w:r>
    </w:p>
    <w:p w:rsidR="0075522C" w:rsidRDefault="0075522C" w:rsidP="00755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Pr="0075522C" w:rsidRDefault="0075522C" w:rsidP="00755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</w:p>
    <w:p w:rsidR="0075522C" w:rsidRPr="0075522C" w:rsidRDefault="0075522C" w:rsidP="00755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  <w:r w:rsidRPr="0075522C">
        <w:rPr>
          <w:rFonts w:ascii="Arial" w:eastAsia="Times New Roman" w:hAnsi="Arial" w:cs="Arial"/>
          <w:color w:val="000000"/>
          <w:sz w:val="44"/>
          <w:szCs w:val="23"/>
          <w:lang w:eastAsia="ru-RU"/>
        </w:rPr>
        <w:t>по компетенции:</w:t>
      </w:r>
    </w:p>
    <w:p w:rsidR="0075522C" w:rsidRPr="0075522C" w:rsidRDefault="0075522C" w:rsidP="00755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3"/>
          <w:lang w:eastAsia="ru-RU"/>
        </w:rPr>
      </w:pPr>
      <w:r w:rsidRPr="0075522C">
        <w:rPr>
          <w:rFonts w:ascii="Arial" w:eastAsia="Times New Roman" w:hAnsi="Arial" w:cs="Arial"/>
          <w:color w:val="000000"/>
          <w:sz w:val="44"/>
          <w:szCs w:val="23"/>
          <w:lang w:eastAsia="ru-RU"/>
        </w:rPr>
        <w:t>«Сетевое и системное администрирование»</w:t>
      </w:r>
    </w:p>
    <w:p w:rsidR="0075522C" w:rsidRDefault="0075522C">
      <w:pPr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br w:type="page"/>
      </w:r>
    </w:p>
    <w:p w:rsidR="0075522C" w:rsidRPr="0075522C" w:rsidRDefault="0075522C" w:rsidP="0075522C">
      <w:pPr>
        <w:pStyle w:val="Default"/>
        <w:spacing w:line="276" w:lineRule="auto"/>
        <w:jc w:val="both"/>
        <w:rPr>
          <w:sz w:val="28"/>
          <w:szCs w:val="27"/>
        </w:rPr>
      </w:pPr>
      <w:r w:rsidRPr="0075522C">
        <w:rPr>
          <w:b/>
          <w:bCs/>
          <w:sz w:val="28"/>
          <w:szCs w:val="27"/>
        </w:rPr>
        <w:lastRenderedPageBreak/>
        <w:t xml:space="preserve">Требования охраны труда и техники безопасности </w:t>
      </w:r>
    </w:p>
    <w:p w:rsidR="0075522C" w:rsidRPr="0075522C" w:rsidRDefault="0075522C" w:rsidP="00DB01DB">
      <w:pPr>
        <w:pStyle w:val="Default"/>
        <w:spacing w:before="240" w:line="276" w:lineRule="auto"/>
        <w:ind w:firstLine="709"/>
        <w:jc w:val="both"/>
        <w:rPr>
          <w:szCs w:val="23"/>
        </w:rPr>
      </w:pPr>
      <w:r w:rsidRPr="0075522C">
        <w:rPr>
          <w:i/>
          <w:iCs/>
          <w:szCs w:val="23"/>
        </w:rPr>
        <w:t xml:space="preserve">Техника безопасности. Общие требования безопасности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Настоящая инструкция распространяется на допущенных на площадку соревнований лиц, эксплуатирующих средства вычислительной техники и сетевое оборудование. Инструкция содержит общие указания по безопасному применению электрооборудования на площадке соревнований. Требования настоящей инструкции являются обязательными, отступления от нее не допускаются. </w:t>
      </w:r>
    </w:p>
    <w:p w:rsidR="0075522C" w:rsidRPr="0075522C" w:rsidRDefault="0075522C" w:rsidP="00DB01DB">
      <w:pPr>
        <w:pStyle w:val="Default"/>
        <w:spacing w:before="240" w:line="276" w:lineRule="auto"/>
        <w:ind w:firstLine="709"/>
        <w:jc w:val="both"/>
        <w:rPr>
          <w:szCs w:val="23"/>
        </w:rPr>
      </w:pPr>
      <w:r w:rsidRPr="0075522C">
        <w:rPr>
          <w:i/>
          <w:iCs/>
          <w:szCs w:val="23"/>
        </w:rPr>
        <w:t xml:space="preserve">Требования безопасности перед началом работы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</w:p>
    <w:p w:rsidR="0075522C" w:rsidRPr="0075522C" w:rsidRDefault="0075522C" w:rsidP="00DB01DB">
      <w:pPr>
        <w:pStyle w:val="Default"/>
        <w:spacing w:before="240" w:line="276" w:lineRule="auto"/>
        <w:ind w:firstLine="709"/>
        <w:jc w:val="both"/>
        <w:rPr>
          <w:szCs w:val="23"/>
        </w:rPr>
      </w:pPr>
      <w:r w:rsidRPr="0075522C">
        <w:rPr>
          <w:i/>
          <w:iCs/>
          <w:szCs w:val="23"/>
        </w:rPr>
        <w:t xml:space="preserve">Требования безопасности во время работы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сетевом оборудовании мокрыми руками, а также иметь на рабочем месте тару с водой или другой жидкостью,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Запрещается под напряжением очищать от пыли и загрязнения электрооборудование.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Ремонт электроаппаратуры производится только специалистами техниками с соблюдением необходимых технических требований.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lastRenderedPageBreak/>
        <w:t xml:space="preserve">При пользовании электроэнергией в сырых помещениях соблюдать особую осторожность. </w:t>
      </w:r>
    </w:p>
    <w:p w:rsidR="0075522C" w:rsidRPr="0075522C" w:rsidRDefault="0075522C" w:rsidP="00DB01DB">
      <w:pPr>
        <w:pStyle w:val="Default"/>
        <w:spacing w:before="240" w:line="276" w:lineRule="auto"/>
        <w:ind w:firstLine="709"/>
        <w:jc w:val="both"/>
        <w:rPr>
          <w:szCs w:val="23"/>
        </w:rPr>
      </w:pPr>
      <w:r w:rsidRPr="0075522C">
        <w:rPr>
          <w:i/>
          <w:iCs/>
          <w:szCs w:val="23"/>
        </w:rPr>
        <w:t xml:space="preserve">Требования безопасности по окончании работы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После окончания работы необходимо обесточить все средства вычислительной техники и сетевое оборудование. В случае необходимости оставить включенными только оборудование, указанное Экспертами. </w:t>
      </w:r>
    </w:p>
    <w:p w:rsidR="0075522C" w:rsidRPr="0075522C" w:rsidRDefault="0075522C" w:rsidP="00DB01DB">
      <w:pPr>
        <w:pStyle w:val="Default"/>
        <w:spacing w:before="240" w:line="276" w:lineRule="auto"/>
        <w:ind w:firstLine="709"/>
        <w:jc w:val="both"/>
        <w:rPr>
          <w:szCs w:val="23"/>
        </w:rPr>
      </w:pPr>
      <w:r w:rsidRPr="0075522C">
        <w:rPr>
          <w:i/>
          <w:iCs/>
          <w:szCs w:val="23"/>
        </w:rPr>
        <w:t xml:space="preserve">Требования безопасности в аварийных ситуациях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При обнаружении неисправности немедленно обесточить электрооборудование, оповестить Экспертов. Продолжение работы возможно только после устранения неисправности.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При обнаружении оборвавшегося провода необходимо немедленно сообщить об этом Экспертам, принять меры по исключению контакта с ним людей. Прикосновение к проводу опасно для жизни.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Во всех случаях поражения человека электрическим током немедленно вызвать врача.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До прибытия врача нужно, не теряя времени, приступить к оказанию первой помощи пострадавшему.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Искусственное дыхание пораженному электрическим током производится вплоть до прибытия врача. </w:t>
      </w:r>
    </w:p>
    <w:p w:rsidR="0075522C" w:rsidRPr="0075522C" w:rsidRDefault="0075522C" w:rsidP="00DB01DB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На рабочем месте запрещается иметь огнеопасные вещества. </w:t>
      </w:r>
    </w:p>
    <w:p w:rsidR="0075522C" w:rsidRPr="0075522C" w:rsidRDefault="0075522C" w:rsidP="00DB01DB">
      <w:pPr>
        <w:pStyle w:val="Default"/>
        <w:spacing w:before="240"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В помещениях запрещается: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а) разжигать огонь; </w:t>
      </w:r>
      <w:bookmarkStart w:id="0" w:name="_GoBack"/>
      <w:bookmarkEnd w:id="0"/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б) включать электрооборудование, если в помещении пахнет газом;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в) курить;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г) сушить что-либо на отопительных приборах;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д) закрывать вентиляционные отверстия в электроаппаратуре.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Источниками воспламенения являются: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а) искра при разряде статического электричества;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б) искры от электрооборудования;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в) искры от удара и трения; </w:t>
      </w:r>
    </w:p>
    <w:p w:rsidR="0075522C" w:rsidRPr="0075522C" w:rsidRDefault="0075522C" w:rsidP="0075522C">
      <w:pPr>
        <w:pStyle w:val="Default"/>
        <w:spacing w:line="276" w:lineRule="auto"/>
        <w:ind w:firstLine="709"/>
        <w:jc w:val="both"/>
        <w:rPr>
          <w:szCs w:val="23"/>
        </w:rPr>
      </w:pPr>
      <w:r w:rsidRPr="0075522C">
        <w:rPr>
          <w:szCs w:val="23"/>
        </w:rPr>
        <w:t xml:space="preserve">г) открытое пламя. </w:t>
      </w:r>
    </w:p>
    <w:p w:rsidR="0047547B" w:rsidRPr="0075522C" w:rsidRDefault="0075522C" w:rsidP="00DB01DB">
      <w:pPr>
        <w:spacing w:before="240" w:line="276" w:lineRule="auto"/>
        <w:ind w:firstLine="709"/>
        <w:jc w:val="both"/>
        <w:rPr>
          <w:sz w:val="28"/>
        </w:rPr>
      </w:pPr>
      <w:r w:rsidRPr="0075522C">
        <w:rPr>
          <w:szCs w:val="23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sectPr w:rsidR="0047547B" w:rsidRPr="0075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2C"/>
    <w:rsid w:val="0047547B"/>
    <w:rsid w:val="0075522C"/>
    <w:rsid w:val="00D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E3CC-8429-4CD5-8020-4EBE412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22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Чекалин С. С.</dc:creator>
  <cp:keywords/>
  <dc:description/>
  <cp:lastModifiedBy>Чекалин С. С.</cp:lastModifiedBy>
  <cp:revision>3</cp:revision>
  <dcterms:created xsi:type="dcterms:W3CDTF">2018-04-10T06:57:00Z</dcterms:created>
  <dcterms:modified xsi:type="dcterms:W3CDTF">2018-04-10T10:56:00Z</dcterms:modified>
</cp:coreProperties>
</file>